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4" w:rsidRDefault="00964314" w:rsidP="00964314">
      <w:pPr>
        <w:pStyle w:val="Default"/>
        <w:rPr>
          <w:lang w:val="en-US"/>
        </w:rPr>
      </w:pPr>
    </w:p>
    <w:p w:rsidR="00964314" w:rsidRPr="00964314" w:rsidRDefault="00964314" w:rsidP="00964314">
      <w:pPr>
        <w:pStyle w:val="Default"/>
        <w:rPr>
          <w:lang w:val="en-US"/>
        </w:rPr>
      </w:pPr>
    </w:p>
    <w:p w:rsidR="00964314" w:rsidRDefault="00964314" w:rsidP="009643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РЕГЛАМЕНТ ЗА ПРОВЕЖДАНЕ НА</w:t>
      </w:r>
    </w:p>
    <w:p w:rsidR="00964314" w:rsidRDefault="00964314" w:rsidP="009643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НАЦИОНАЛЕН КОНКУРС ЗА ЕСЕ ЗА ПРИЕМ В</w:t>
      </w:r>
    </w:p>
    <w:p w:rsidR="00964314" w:rsidRDefault="00964314" w:rsidP="009643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ПРОФЕСИОНАЛНО НАПРАВЛЕНИЕ</w:t>
      </w:r>
    </w:p>
    <w:p w:rsidR="00964314" w:rsidRDefault="00964314" w:rsidP="009643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"СОЦИОЛОГИЯ, АНТРОПОЛОГИЯ И НАУКИ ЗА КУЛТУРАТА"</w:t>
      </w:r>
    </w:p>
    <w:p w:rsidR="00964314" w:rsidRDefault="00964314" w:rsidP="009643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СПЕЦИАЛНОСТ "СОЦИОЛОГИЯ" в УНСС</w:t>
      </w:r>
    </w:p>
    <w:p w:rsidR="00964314" w:rsidRDefault="00964314" w:rsidP="00964314">
      <w:pPr>
        <w:pStyle w:val="Default"/>
        <w:spacing w:after="27"/>
        <w:rPr>
          <w:b/>
          <w:bCs/>
          <w:sz w:val="23"/>
          <w:szCs w:val="23"/>
          <w:lang w:val="en-US"/>
        </w:rPr>
      </w:pPr>
    </w:p>
    <w:p w:rsidR="00964314" w:rsidRDefault="00964314" w:rsidP="00964314">
      <w:pPr>
        <w:pStyle w:val="Default"/>
        <w:spacing w:after="27"/>
        <w:rPr>
          <w:b/>
          <w:bCs/>
          <w:sz w:val="23"/>
          <w:szCs w:val="23"/>
          <w:lang w:val="en-US"/>
        </w:rPr>
      </w:pP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Конкурсът за есе е за прием в ОКС "Бакалавър" на професионално направление "Социология, антропология и науки за културата" в УНСС, специалност "Социология".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В конкурса могат да участват български граждани със средно образование, вкл. завършващите това образование през 2016 година.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На най-добре представилите се в конкурса се признава оценка Отличен (6.00) от положени кандидатстудентски изпити в УНСС за професионално направление "Социология, антропология и науки за културата" в УНСС, специалност "Социология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Участниците в конкурса разработват есе съгласно "Указания за разработване на есе" (вж. съответния файл), утвърдени от Ректорския съвет на УНСС.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Конкурсът се провежда в два кръга. </w:t>
      </w:r>
    </w:p>
    <w:p w:rsidR="00964314" w:rsidRDefault="00964314" w:rsidP="007D30F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i/>
          <w:iCs/>
          <w:sz w:val="23"/>
          <w:szCs w:val="23"/>
        </w:rPr>
        <w:t xml:space="preserve">Първият кръг </w:t>
      </w:r>
      <w:r>
        <w:rPr>
          <w:sz w:val="23"/>
          <w:szCs w:val="23"/>
        </w:rPr>
        <w:t>е на тема "</w:t>
      </w:r>
      <w:r>
        <w:rPr>
          <w:b/>
          <w:bCs/>
          <w:sz w:val="23"/>
          <w:szCs w:val="23"/>
        </w:rPr>
        <w:t>България: обществото, в което бих искал да живея</w:t>
      </w:r>
      <w:r>
        <w:rPr>
          <w:sz w:val="23"/>
          <w:szCs w:val="23"/>
        </w:rPr>
        <w:t xml:space="preserve">". </w:t>
      </w:r>
    </w:p>
    <w:p w:rsidR="00964314" w:rsidRDefault="00964314" w:rsidP="007D30F8">
      <w:pPr>
        <w:pStyle w:val="Default"/>
        <w:jc w:val="both"/>
        <w:rPr>
          <w:sz w:val="23"/>
          <w:szCs w:val="23"/>
        </w:rPr>
      </w:pPr>
    </w:p>
    <w:p w:rsidR="00964314" w:rsidRDefault="00964314" w:rsidP="007D3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Есетата се изпращат чрез попълнен формуляр на електронен адрес: esociology40@unwe.</w:t>
      </w:r>
      <w:proofErr w:type="spellStart"/>
      <w:r>
        <w:rPr>
          <w:sz w:val="23"/>
          <w:szCs w:val="23"/>
        </w:rPr>
        <w:t>bg</w:t>
      </w:r>
      <w:proofErr w:type="spellEnd"/>
      <w:r>
        <w:rPr>
          <w:sz w:val="23"/>
          <w:szCs w:val="23"/>
        </w:rPr>
        <w:t xml:space="preserve"> до </w:t>
      </w:r>
      <w:r>
        <w:rPr>
          <w:b/>
          <w:bCs/>
          <w:sz w:val="23"/>
          <w:szCs w:val="23"/>
        </w:rPr>
        <w:t>30.03.2017 г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посредством попълнен формуляр. </w:t>
      </w:r>
    </w:p>
    <w:p w:rsidR="00964314" w:rsidRDefault="00964314" w:rsidP="007D30F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Вторият кръг </w:t>
      </w:r>
      <w:r>
        <w:rPr>
          <w:sz w:val="23"/>
          <w:szCs w:val="23"/>
        </w:rPr>
        <w:t>е на тема “</w:t>
      </w:r>
      <w:r>
        <w:rPr>
          <w:b/>
          <w:bCs/>
          <w:sz w:val="23"/>
          <w:szCs w:val="23"/>
        </w:rPr>
        <w:t xml:space="preserve">Българският бизнес: предизвикателства и възможности”. </w:t>
      </w:r>
    </w:p>
    <w:p w:rsidR="00964314" w:rsidRDefault="00964314" w:rsidP="007D3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Есетата се изпращат в електронен вид на електронен адрес: esociology40@unwe.</w:t>
      </w:r>
      <w:proofErr w:type="spellStart"/>
      <w:r>
        <w:rPr>
          <w:sz w:val="23"/>
          <w:szCs w:val="23"/>
        </w:rPr>
        <w:t>bg</w:t>
      </w:r>
      <w:proofErr w:type="spellEnd"/>
      <w:r>
        <w:rPr>
          <w:sz w:val="23"/>
          <w:szCs w:val="23"/>
        </w:rPr>
        <w:t xml:space="preserve"> до </w:t>
      </w:r>
      <w:r>
        <w:rPr>
          <w:b/>
          <w:bCs/>
          <w:sz w:val="23"/>
          <w:szCs w:val="23"/>
        </w:rPr>
        <w:t xml:space="preserve">30.05.2017 г. посредством попълнен формуляр.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Участието в първи кръг не изключва възможност за участие във втория.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Оценяването на есетата се извършва от комисия по предложение на декана на факултет "</w:t>
      </w:r>
      <w:proofErr w:type="spellStart"/>
      <w:r>
        <w:rPr>
          <w:sz w:val="23"/>
          <w:szCs w:val="23"/>
        </w:rPr>
        <w:t>Общоикономически</w:t>
      </w:r>
      <w:proofErr w:type="spellEnd"/>
      <w:r>
        <w:rPr>
          <w:sz w:val="23"/>
          <w:szCs w:val="23"/>
        </w:rPr>
        <w:t xml:space="preserve">", утвърдена от заместник-ректора по обучението в ОКС "Бакалавър".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Комисията оценява всички изпратени есета по критериите: ясно формулирана </w:t>
      </w:r>
      <w:proofErr w:type="spellStart"/>
      <w:r>
        <w:rPr>
          <w:sz w:val="23"/>
          <w:szCs w:val="23"/>
        </w:rPr>
        <w:t>авторова</w:t>
      </w:r>
      <w:proofErr w:type="spellEnd"/>
      <w:r>
        <w:rPr>
          <w:sz w:val="23"/>
          <w:szCs w:val="23"/>
        </w:rPr>
        <w:t xml:space="preserve"> теза в съответствие с избраната тема; целенасочена и задълбочена аргументация; структурираност на изложението; стилова и езикова грамотност.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Комисията изготвя протокол за резултатите от оценяването и предложения за съставяне на предварителен списък на най-добре представилите се в конкурса в срок до 20.04.2017 за участниците в първи тур и до 20.06.2017 - за участвалите във втори тур. Списъкът се публикува на страницата на УНСС.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На най-добре представилите се в конкурса се издава сертификат за признаване на оценка Отличен (6.00) от положени кандидатстудентски изпити в УНСС. </w:t>
      </w:r>
    </w:p>
    <w:p w:rsidR="00964314" w:rsidRDefault="00964314" w:rsidP="007D30F8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Сертификатът се представя от кандидат-студента в конкурса при подаване на документи за класиране в УНСС. </w:t>
      </w:r>
    </w:p>
    <w:p w:rsidR="00964314" w:rsidRDefault="00964314" w:rsidP="007D30F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Включването в конкурса не ограничава възможностите за участие в предварителните и редовната кандидатстудентски кампании на УНСС. </w:t>
      </w:r>
    </w:p>
    <w:p w:rsidR="00964314" w:rsidRDefault="00964314" w:rsidP="007D30F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964314" w:rsidSect="00964314">
      <w:pgSz w:w="11906" w:h="17338"/>
      <w:pgMar w:top="1560" w:right="783" w:bottom="1223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14"/>
    <w:rsid w:val="005E3179"/>
    <w:rsid w:val="007D30F8"/>
    <w:rsid w:val="00964314"/>
    <w:rsid w:val="00CF5AE7"/>
    <w:rsid w:val="00E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dcterms:created xsi:type="dcterms:W3CDTF">2017-02-03T12:31:00Z</dcterms:created>
  <dcterms:modified xsi:type="dcterms:W3CDTF">2017-02-03T12:31:00Z</dcterms:modified>
</cp:coreProperties>
</file>